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2D71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2D71E3">
              <w:rPr>
                <w:rFonts w:cs="Times New Roman"/>
                <w:sz w:val="24"/>
                <w:szCs w:val="24"/>
              </w:rPr>
              <w:t>20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D71E3" w:rsidRPr="002D71E3" w:rsidRDefault="002D71E3" w:rsidP="002D71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2D71E3">
        <w:rPr>
          <w:rFonts w:ascii="Arial" w:hAnsi="Arial" w:cs="Arial"/>
          <w:b/>
          <w:color w:val="212529"/>
          <w:shd w:val="clear" w:color="auto" w:fill="FFFFFF"/>
        </w:rPr>
        <w:t>Охранные зоны: о чем должен знать каждый покупатель и собственник земельного участка</w:t>
      </w:r>
    </w:p>
    <w:p w:rsidR="002D71E3" w:rsidRPr="002D71E3" w:rsidRDefault="002D71E3" w:rsidP="002D71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 российском законодательстве есть понятие зоны с особым условием использования территории (ЗОУИТ). В случае, если ваш земельный участок окажется в пределах такой зоны, это может накладывать на вас определенные ограничения.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Поэтому для собственников недвижимости, попадающей в такую зону, важно знать, какие именно запреты установлены для них законом, а для покупателей таких объектов – понимать, в чем их права будут ограничены после покупки.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 этом вопросе собственнику придется разобраться предметно, ведь в законе установлено 28 разных видов ЗОУИТ, например, приаэродромная территория, водоохранная зона, зона затопления и подтопления, охранная зона трубопроводов (газопроводов, нефтепроводов) и другие виды зон.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В зависимости от вида зоны устанавливаются соответствующие ограничения на использование земельного участка.</w:t>
      </w:r>
      <w:r w:rsidRPr="002D71E3">
        <w:rPr>
          <w:rFonts w:ascii="Arial" w:hAnsi="Arial" w:cs="Arial"/>
          <w:color w:val="212529"/>
          <w:shd w:val="clear" w:color="auto" w:fill="FFFFFF"/>
        </w:rPr>
        <w:tab/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Например, охранная зона газопровода предполагает запрет на строительство зданий и сооружений без письменного разрешения предприятий трубопроводного транспорта.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Важно понимать, что участок, попавший в границы ЗОУИТ, остается в обороте, его возможно продать, купить, обменять, подарить. Но при этом собственник такого участка ограничен в использовании своего имущества.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Следовательно, при заключении сделки в отношении такого участка, необходимо будет указать на ограничение права в связи с охранной зоной в тексте договора. При этом в договоре обязательно должны быть отражены конкретные ограничения.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Если этого не сделать, Управление Росреестра по Иркутской области вынуждено будет отказать в регистрации вашего права по сделке.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Чтобы избежать неприятных сюрпризов при покупке участка, перед совершением сделки следует уточнить наличие, либо отсутствие охранных зон. Как же проверить наличие ЗОУИТ по вашему участку?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 xml:space="preserve">Получить такую информацию возможно несколькими способами:  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Посмотреть ЗОУИТ, в пределах которого расположен земельный участок, на публичной кадастровой карте (доступна по адресу https://pkk.rosreestr.ru).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Для этого в сервисе «Публичная кадастровая карта» необходимо найти интересующий вас участок, указав кадастровый номер или просто поиском по карте. Для найденного участка можно в том числе увидеть информацию о ЗОУИТ, для этого в выпадающем списке в левой части экрана нужно выбрать «ЗОУИТ». Тогда вы увидите полный список всех существующих на данной территории зон. Нажав на конкретную зону, вы увидите информацию о ней и ее границы.</w:t>
      </w:r>
    </w:p>
    <w:p w:rsidR="002D71E3" w:rsidRPr="002D71E3" w:rsidRDefault="002D71E3" w:rsidP="00FA390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D71E3">
        <w:rPr>
          <w:rFonts w:ascii="Arial" w:hAnsi="Arial" w:cs="Arial"/>
          <w:color w:val="212529"/>
          <w:shd w:val="clear" w:color="auto" w:fill="FFFFFF"/>
        </w:rPr>
        <w:t>Также вы можете заказать выписку из Единого государственного реестра недвижимости об объекте недвижимости либо позвонить по справочному телефону 8(3952) 450-150.</w:t>
      </w:r>
    </w:p>
    <w:p w:rsidR="00823391" w:rsidRDefault="00823391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4A075A" w:rsidRPr="00D80C81" w:rsidRDefault="004A075A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FA390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D71E3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A3908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BE5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2023-06-26T03:44:00Z</cp:lastPrinted>
  <dcterms:created xsi:type="dcterms:W3CDTF">2023-07-19T08:50:00Z</dcterms:created>
  <dcterms:modified xsi:type="dcterms:W3CDTF">2023-07-19T08:50:00Z</dcterms:modified>
</cp:coreProperties>
</file>