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7E" w:rsidRPr="00E8008C" w:rsidRDefault="00501127" w:rsidP="00E80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8C">
        <w:rPr>
          <w:rFonts w:ascii="Times New Roman" w:hAnsi="Times New Roman" w:cs="Times New Roman"/>
          <w:sz w:val="28"/>
          <w:szCs w:val="28"/>
        </w:rPr>
        <w:t xml:space="preserve">Применение дачной амнистии для </w:t>
      </w:r>
      <w:r w:rsidR="00BE6814">
        <w:rPr>
          <w:rFonts w:ascii="Times New Roman" w:hAnsi="Times New Roman" w:cs="Times New Roman"/>
          <w:sz w:val="28"/>
          <w:szCs w:val="28"/>
        </w:rPr>
        <w:t>жилых домов и хозяйственных построек</w:t>
      </w:r>
    </w:p>
    <w:p w:rsidR="00501127" w:rsidRPr="00E8008C" w:rsidRDefault="00A532A3" w:rsidP="00E80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Дачной амнистией </w:t>
      </w:r>
      <w:r w:rsidR="0075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A532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упрощенный порядок оформления прав граждан на определе</w:t>
      </w:r>
      <w:r w:rsidR="00501127" w:rsidRPr="00E80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объекты недвижимости,</w:t>
      </w:r>
      <w:r w:rsidR="0033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A6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дома, садовые дома, гаражи, иные хозяйственные </w:t>
      </w:r>
      <w:proofErr w:type="gramStart"/>
      <w:r w:rsidR="00A61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</w:t>
      </w:r>
      <w:r w:rsidR="0033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CA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ст. 49 </w:t>
      </w:r>
      <w:r w:rsidR="0078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781F7C" w:rsidRPr="0078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13.07.2015 </w:t>
      </w:r>
      <w:r w:rsidR="00CA15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1F7C" w:rsidRPr="0078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</w:t>
      </w:r>
      <w:r w:rsidR="0078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1F7C" w:rsidRPr="007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781F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7F01" w:rsidRDefault="00627F01" w:rsidP="00E80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может зарегистрировать в упрощенном порядке </w:t>
      </w: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ИЖС (жилые дома), за исключением строительства таких объектов с привлечением денежных средств участников долевого строительства в соотве</w:t>
      </w:r>
      <w:r w:rsidR="005B338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Законом от 30.12.2004 №</w:t>
      </w: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214-ФЗ</w:t>
      </w:r>
      <w:r w:rsidR="005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3385" w:rsidRPr="005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</w:t>
      </w:r>
      <w:bookmarkStart w:id="0" w:name="_GoBack"/>
      <w:bookmarkEnd w:id="0"/>
      <w:r w:rsidR="005B3385" w:rsidRPr="005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изменений в некоторые законодательные акты Российской Федерации</w:t>
      </w:r>
      <w:r w:rsidR="005B3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F01" w:rsidRPr="00627F01" w:rsidRDefault="00627F01" w:rsidP="0062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гаражи, расположенные на земельных участках, предоставленных гражданам для целей, не связанных с осуществлением предпринимательской деятельности;</w:t>
      </w:r>
    </w:p>
    <w:p w:rsidR="00627F01" w:rsidRDefault="00627F01" w:rsidP="0062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дома, садовые дома, хозяйственные постройки, расположенные на садовых земельных участках.</w:t>
      </w:r>
    </w:p>
    <w:p w:rsidR="00627F01" w:rsidRDefault="00627F01" w:rsidP="00E80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хозяйственным постройкам, для строительства которых не требуется получать разрешение на строительство, относятся бани, сараи, теплицы, навесы, погреба, колодцы и другие сооружения и постройки, в том числе временные (п. 3 ст. 3 Закона </w:t>
      </w:r>
      <w:r w:rsidR="00BE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29.07.2017 №</w:t>
      </w: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217-</w:t>
      </w:r>
      <w:proofErr w:type="gramStart"/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B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814" w:rsidRPr="00B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8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B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E6814" w:rsidRPr="00BE6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E68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7F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7F01" w:rsidRDefault="00BF00A2" w:rsidP="00E80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00A2">
        <w:rPr>
          <w:rFonts w:ascii="Times New Roman" w:eastAsia="Times New Roman" w:hAnsi="Times New Roman" w:cs="Times New Roman"/>
          <w:sz w:val="28"/>
          <w:szCs w:val="28"/>
          <w:lang w:eastAsia="ru-RU"/>
        </w:rPr>
        <w:t>о 01.03.2031 кадастровый учет и регистрация прав на жилой или садовый дом, созданный на земельном участке, предназначенном для ведения садоводства, для индивидуального жилищного строительства или ведения личного подсобного хозяйства в границах населенного пункта, для осуществления крестьянским (фермерским) хозяйством своей деятельности, допускаются на основании только технического плана и правоустанавливающего документа на земельный участок (не представляется, если в ЕГРН зарегистрировано право заявителя на данный земельный участок). Наличие уведомлений о планируемом строительстве и об окончании строительства такого объекта недвижимости не требуется. Право выбора порядка оформления указанного объекта недвижимости принадлежит его правообладателю</w:t>
      </w:r>
    </w:p>
    <w:p w:rsidR="00BF00A2" w:rsidRDefault="00BF00A2" w:rsidP="00E80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орган регистрации прав проверяет соответствие объекта недвижимости ограничениям, установленным в зонах с особыми условиями использования территорий (при наличии), и предельным параметрам объекта индивидуального жилищного строительства, установленным законодательством и правилами землепользования и застройки (в частности, виду разрешенного использования земельного участка, на котором он создан, </w:t>
      </w:r>
      <w:r w:rsidRPr="00BF0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градостроительному регламенту и др.), за исключением соответствия необходимым минимальным отступа</w:t>
      </w:r>
      <w:r w:rsidR="00E86F1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границ земельных участков.</w:t>
      </w:r>
    </w:p>
    <w:p w:rsidR="00EE0C4F" w:rsidRPr="00EE0C4F" w:rsidRDefault="00EE0C4F" w:rsidP="00EE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кадастрового учета и регистрации права собственности на гараж или хозяйственную постройку (в том числе являющиеся объектами незавершенного строительства) в </w:t>
      </w:r>
      <w:proofErr w:type="spellStart"/>
      <w:r w:rsidRPr="00EE0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EE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потребуются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C4F" w:rsidRPr="00EE0C4F" w:rsidRDefault="00EE0C4F" w:rsidP="00EE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0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кадастровом учете и государственной регистрации прав;</w:t>
      </w:r>
    </w:p>
    <w:p w:rsidR="00EE0C4F" w:rsidRPr="00EE0C4F" w:rsidRDefault="00EE0C4F" w:rsidP="00EE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0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правоустанавливающий документ на земельный участок, на котором расположен объект недвижимости;</w:t>
      </w:r>
    </w:p>
    <w:p w:rsidR="00EE0C4F" w:rsidRPr="00EE0C4F" w:rsidRDefault="00BE148D" w:rsidP="00EE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0C4F" w:rsidRPr="00EE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план объекта недвижимости (предоставляется в электронном виде, подписанный усиленной квалифицированной подписью подготовившего его кадастрового инженера, на электронном носителе информации, </w:t>
      </w:r>
      <w:proofErr w:type="gramStart"/>
      <w:r w:rsidR="00EE0C4F" w:rsidRPr="00EE0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EE0C4F" w:rsidRPr="00EE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оптическом компакт-диске или USB-накопителе) либо идентифицирующий номер технического плана в электронном хранилище, 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которого осуществляется ППК «</w:t>
      </w:r>
      <w:proofErr w:type="spellStart"/>
      <w:r w:rsidR="00EE0C4F" w:rsidRPr="00EE0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0C4F" w:rsidRPr="00EE0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C4F" w:rsidRPr="00EE0C4F" w:rsidRDefault="00EE0C4F" w:rsidP="00EE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сведения в техническом плане такого объекта недвижимости указываются на основании декларации, составленной и заверенной, в частности, правообладателем соот</w:t>
      </w:r>
      <w:r w:rsidR="00A6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земельного участка.</w:t>
      </w:r>
    </w:p>
    <w:p w:rsidR="00881102" w:rsidRDefault="00881102" w:rsidP="00E80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02" w:rsidRDefault="00881102" w:rsidP="00E80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8C" w:rsidRPr="00E8008C" w:rsidRDefault="00E8008C" w:rsidP="00E80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A3" w:rsidRPr="00E8008C" w:rsidRDefault="00A532A3" w:rsidP="00E80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32A3" w:rsidRPr="00E8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8A"/>
    <w:rsid w:val="00073C52"/>
    <w:rsid w:val="003337CD"/>
    <w:rsid w:val="00421C48"/>
    <w:rsid w:val="00501127"/>
    <w:rsid w:val="005B3385"/>
    <w:rsid w:val="00627F01"/>
    <w:rsid w:val="006D64EB"/>
    <w:rsid w:val="00757999"/>
    <w:rsid w:val="00781F7C"/>
    <w:rsid w:val="0080218F"/>
    <w:rsid w:val="00862401"/>
    <w:rsid w:val="00881102"/>
    <w:rsid w:val="00A532A3"/>
    <w:rsid w:val="00A61232"/>
    <w:rsid w:val="00B2177E"/>
    <w:rsid w:val="00B71478"/>
    <w:rsid w:val="00BE148D"/>
    <w:rsid w:val="00BE6814"/>
    <w:rsid w:val="00BF00A2"/>
    <w:rsid w:val="00CA15D8"/>
    <w:rsid w:val="00CB738A"/>
    <w:rsid w:val="00DC6F6B"/>
    <w:rsid w:val="00E8008C"/>
    <w:rsid w:val="00E86F11"/>
    <w:rsid w:val="00EE0C4F"/>
    <w:rsid w:val="00EE76A2"/>
    <w:rsid w:val="00F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0499"/>
  <w15:chartTrackingRefBased/>
  <w15:docId w15:val="{1272F1FD-7944-4676-8D27-3B74E10B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Сергей Алексеевич</dc:creator>
  <cp:keywords/>
  <dc:description/>
  <cp:lastModifiedBy>Алексеев Сергей Алексеевич</cp:lastModifiedBy>
  <cp:revision>3</cp:revision>
  <dcterms:created xsi:type="dcterms:W3CDTF">2023-09-12T07:59:00Z</dcterms:created>
  <dcterms:modified xsi:type="dcterms:W3CDTF">2023-09-21T08:16:00Z</dcterms:modified>
</cp:coreProperties>
</file>