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DB" w:rsidRPr="0066762E" w:rsidRDefault="007E0F5E" w:rsidP="007E0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6762E">
        <w:rPr>
          <w:rFonts w:ascii="Times New Roman" w:hAnsi="Times New Roman" w:cs="Times New Roman"/>
          <w:b/>
          <w:sz w:val="28"/>
          <w:szCs w:val="28"/>
        </w:rPr>
        <w:t>«Участие потерпевшего в ходе рассмотрения уголовного дела судом»</w:t>
      </w:r>
    </w:p>
    <w:bookmarkEnd w:id="0"/>
    <w:p w:rsidR="007E0F5E" w:rsidRDefault="007E0F5E" w:rsidP="006676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 1 ст. 42 Уголовно-процессуального кодекса Российской Федерации </w:t>
      </w:r>
      <w:r w:rsidR="0066762E">
        <w:rPr>
          <w:rFonts w:ascii="Times New Roman" w:hAnsi="Times New Roman" w:cs="Times New Roman"/>
          <w:sz w:val="28"/>
          <w:szCs w:val="28"/>
        </w:rPr>
        <w:t xml:space="preserve">(далее – УПК РФ)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0F5E">
        <w:rPr>
          <w:rFonts w:ascii="Times New Roman" w:hAnsi="Times New Roman" w:cs="Times New Roman"/>
          <w:sz w:val="28"/>
          <w:szCs w:val="28"/>
        </w:rPr>
        <w:t>отерпевшим</w:t>
      </w:r>
      <w:r>
        <w:rPr>
          <w:rFonts w:ascii="Times New Roman" w:hAnsi="Times New Roman" w:cs="Times New Roman"/>
          <w:sz w:val="28"/>
          <w:szCs w:val="28"/>
        </w:rPr>
        <w:t xml:space="preserve"> по уголовному делу</w:t>
      </w:r>
      <w:r w:rsidRPr="007E0F5E">
        <w:rPr>
          <w:rFonts w:ascii="Times New Roman" w:hAnsi="Times New Roman" w:cs="Times New Roman"/>
          <w:sz w:val="28"/>
          <w:szCs w:val="28"/>
        </w:rPr>
        <w:t xml:space="preserve"> является физическое лицо, которому преступлением причинен физический, имущественный, моральный вред, а также юридическое лицо в случае причинения преступлением вреда его имуществу и деловой репутации. </w:t>
      </w:r>
    </w:p>
    <w:p w:rsidR="007E0F5E" w:rsidRPr="007E0F5E" w:rsidRDefault="0066762E" w:rsidP="006676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62E">
        <w:rPr>
          <w:rFonts w:ascii="Times New Roman" w:hAnsi="Times New Roman" w:cs="Times New Roman"/>
          <w:sz w:val="28"/>
          <w:szCs w:val="28"/>
        </w:rPr>
        <w:t>В целях защиты своих интересов потерпевший наделен обширным кругом прав</w:t>
      </w:r>
      <w:r w:rsidR="00404CF2">
        <w:rPr>
          <w:rFonts w:ascii="Times New Roman" w:hAnsi="Times New Roman" w:cs="Times New Roman"/>
          <w:sz w:val="28"/>
          <w:szCs w:val="28"/>
        </w:rPr>
        <w:t>,</w:t>
      </w:r>
      <w:r w:rsidRPr="0066762E">
        <w:rPr>
          <w:rFonts w:ascii="Times New Roman" w:hAnsi="Times New Roman" w:cs="Times New Roman"/>
          <w:sz w:val="28"/>
          <w:szCs w:val="28"/>
        </w:rPr>
        <w:t xml:space="preserve"> как на предварительном следствии, так и в ходе судебного разбирательства</w:t>
      </w:r>
      <w:r>
        <w:rPr>
          <w:rFonts w:ascii="Times New Roman" w:hAnsi="Times New Roman" w:cs="Times New Roman"/>
          <w:sz w:val="28"/>
          <w:szCs w:val="28"/>
        </w:rPr>
        <w:t xml:space="preserve">, перечень </w:t>
      </w:r>
      <w:r w:rsidR="00404CF2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закреплен ч. 2 ст. 42 УПК РФ</w:t>
      </w:r>
    </w:p>
    <w:p w:rsidR="007E0F5E" w:rsidRDefault="0066762E" w:rsidP="00667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762E">
        <w:rPr>
          <w:rFonts w:ascii="Times New Roman" w:hAnsi="Times New Roman" w:cs="Times New Roman"/>
          <w:sz w:val="28"/>
          <w:szCs w:val="28"/>
        </w:rPr>
        <w:t>Особым правом потерпевшего</w:t>
      </w:r>
      <w:r>
        <w:rPr>
          <w:rFonts w:ascii="Times New Roman" w:hAnsi="Times New Roman" w:cs="Times New Roman"/>
          <w:sz w:val="28"/>
          <w:szCs w:val="28"/>
        </w:rPr>
        <w:t xml:space="preserve"> является его участие в судебных заседаниях при рассмотрении уголовного дела</w:t>
      </w:r>
      <w:r w:rsidRPr="0066762E">
        <w:rPr>
          <w:rFonts w:ascii="Times New Roman" w:hAnsi="Times New Roman" w:cs="Times New Roman"/>
          <w:sz w:val="28"/>
          <w:szCs w:val="28"/>
        </w:rPr>
        <w:t>. Потерпевший имеет право на выступление в судебных прениях в ходе судебного заседания. Нарушение данного права потерпевшего является существенным нарушением уголовно-процессуального права и влечет за собой отмену приговора.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62E" w:rsidRPr="0066762E" w:rsidRDefault="0066762E" w:rsidP="00404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62E">
        <w:rPr>
          <w:rFonts w:ascii="Times New Roman" w:hAnsi="Times New Roman" w:cs="Times New Roman"/>
          <w:sz w:val="28"/>
          <w:szCs w:val="28"/>
        </w:rPr>
        <w:t>При рассмотрении в суде ходатайства подсудимого о рассмотрении уголовного дела в особом порядке потерпевший вправе возражать против постановления приговора без проведения судебного разбирательства в общем порядке. В случае, если потерпевший возражает, суд не вправе рассмотреть уголовное дело в особом порядке.</w:t>
      </w:r>
    </w:p>
    <w:p w:rsidR="0066762E" w:rsidRDefault="0066762E" w:rsidP="006676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62E">
        <w:rPr>
          <w:rFonts w:ascii="Times New Roman" w:hAnsi="Times New Roman" w:cs="Times New Roman"/>
          <w:sz w:val="28"/>
          <w:szCs w:val="28"/>
        </w:rPr>
        <w:t xml:space="preserve">До окончания прений сторон потерпевший вправе ходатайствовать о вынесении постановления (определения) суда о получении информации о прибытии осужденного к лишению свободы к месту отбывания наказания, в том числе при перемещении из одного исправительного учреждения в другое, о выездах осужденного за пределы учреждения, исполняющего наказание в виде лишения свободы, о времени освобождения осужденного из мест лишения свободы, а также быть извещенным о рассмотрении судом связанных с исполнением приговора вопросов об освобождении осужденного от наказания, об отсрочке исполнения приговора или о замене осужденному </w:t>
      </w:r>
      <w:proofErr w:type="spellStart"/>
      <w:r w:rsidRPr="0066762E">
        <w:rPr>
          <w:rFonts w:ascii="Times New Roman" w:hAnsi="Times New Roman" w:cs="Times New Roman"/>
          <w:sz w:val="28"/>
          <w:szCs w:val="28"/>
        </w:rPr>
        <w:t>неотбытой</w:t>
      </w:r>
      <w:proofErr w:type="spellEnd"/>
      <w:r w:rsidRPr="0066762E">
        <w:rPr>
          <w:rFonts w:ascii="Times New Roman" w:hAnsi="Times New Roman" w:cs="Times New Roman"/>
          <w:sz w:val="28"/>
          <w:szCs w:val="28"/>
        </w:rPr>
        <w:t xml:space="preserve"> части наказания более мягким видом наказания. В ходатайстве указываются перечень информации, которую желает получать потерпевший или его законный представитель, адрес места жительства, адрес электронной почты, номера телефонов, а также иные сведения, которые могут обеспечить своевременное получение потерпевшим или его законным представителем информации.</w:t>
      </w:r>
    </w:p>
    <w:p w:rsidR="0066762E" w:rsidRDefault="0066762E" w:rsidP="006676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62E">
        <w:rPr>
          <w:rFonts w:ascii="Times New Roman" w:hAnsi="Times New Roman" w:cs="Times New Roman"/>
          <w:sz w:val="28"/>
          <w:szCs w:val="28"/>
        </w:rPr>
        <w:t>Потерпевшему обеспечивается возмещение имущественного вреда, причиненного преступлением, а также расходов, понесенных в связи с его участием в ходе предварительного расследования и в суде, включая расходы на представителя.</w:t>
      </w:r>
    </w:p>
    <w:p w:rsidR="00404CF2" w:rsidRDefault="00404CF2" w:rsidP="006676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CF2" w:rsidRPr="007E0F5E" w:rsidRDefault="00404CF2" w:rsidP="006676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Прокуратура Иркутского района</w:t>
      </w:r>
    </w:p>
    <w:sectPr w:rsidR="00404CF2" w:rsidRPr="007E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A6"/>
    <w:rsid w:val="00404CF2"/>
    <w:rsid w:val="004A56DB"/>
    <w:rsid w:val="0064799B"/>
    <w:rsid w:val="0066762E"/>
    <w:rsid w:val="00727070"/>
    <w:rsid w:val="007E0F5E"/>
    <w:rsid w:val="0082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E4065-195F-4A35-86BA-5AED06BD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2023-09-12T11:41:00Z</dcterms:created>
  <dcterms:modified xsi:type="dcterms:W3CDTF">2023-09-12T11:41:00Z</dcterms:modified>
</cp:coreProperties>
</file>