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5B" w:rsidRDefault="00FE6A5B">
      <w:pPr>
        <w:framePr w:w="76" w:h="176" w:wrap="none" w:hAnchor="page" w:x="5724" w:y="1"/>
      </w:pPr>
    </w:p>
    <w:p w:rsidR="00FE6A5B" w:rsidRDefault="00FA2861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2297430</wp:posOffset>
            </wp:positionH>
            <wp:positionV relativeFrom="paragraph">
              <wp:posOffset>12700</wp:posOffset>
            </wp:positionV>
            <wp:extent cx="731520" cy="89027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315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A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2.1pt;margin-top:57.05pt;width:188.65pt;height:47.15pt;z-index:-125829369;mso-wrap-distance-left:8pt;mso-wrap-distance-right:8pt;mso-position-horizontal-relative:page;mso-position-vertical-relative:text" filled="f" stroked="f">
            <v:textbox inset="0,0,0,0">
              <w:txbxContent>
                <w:p w:rsidR="00FE6A5B" w:rsidRDefault="00FA2861">
                  <w:pPr>
                    <w:pStyle w:val="1"/>
                    <w:ind w:firstLine="0"/>
                  </w:pPr>
                  <w:r>
                    <w:t xml:space="preserve">Главам муниципальных образований Иркутской области </w:t>
                  </w:r>
                  <w:r>
                    <w:rPr>
                      <w:i/>
                      <w:iCs/>
                    </w:rPr>
                    <w:t>(по списку рассылки)</w:t>
                  </w:r>
                </w:p>
              </w:txbxContent>
            </v:textbox>
            <w10:wrap type="square" side="left" anchorx="page"/>
          </v:shape>
        </w:pict>
      </w:r>
    </w:p>
    <w:p w:rsidR="00FE6A5B" w:rsidRDefault="00FA2861">
      <w:pPr>
        <w:pStyle w:val="30"/>
        <w:spacing w:line="252" w:lineRule="auto"/>
      </w:pPr>
      <w:r>
        <w:t>МИНИСТЕРСТВО ИМУЩЕСТВЕННЫХ</w:t>
      </w:r>
      <w:r>
        <w:br/>
        <w:t>ОТНОШЕНИЙ</w:t>
      </w:r>
      <w:r>
        <w:br/>
        <w:t xml:space="preserve">ИРКУТСКОЙ </w:t>
      </w:r>
      <w:r>
        <w:t>ОБЛАСТИ</w:t>
      </w:r>
    </w:p>
    <w:p w:rsidR="00FE6A5B" w:rsidRDefault="00FA2861" w:rsidP="00B94997">
      <w:pPr>
        <w:pStyle w:val="22"/>
        <w:spacing w:after="0"/>
        <w:jc w:val="left"/>
      </w:pPr>
      <w:r>
        <w:t>664027, г. Иркутск, ул. Ленина, д. 1а</w:t>
      </w:r>
      <w:r>
        <w:br/>
        <w:t>(для корреспонденции)</w:t>
      </w:r>
    </w:p>
    <w:p w:rsidR="00FE6A5B" w:rsidRPr="00B94997" w:rsidRDefault="00FA2861" w:rsidP="00B94997">
      <w:pPr>
        <w:pStyle w:val="22"/>
        <w:spacing w:after="100"/>
        <w:jc w:val="left"/>
        <w:rPr>
          <w:lang w:val="en-US"/>
        </w:rPr>
      </w:pPr>
      <w:r>
        <w:t>664007. г. Иркутск, ул. Карла Либкнехта, д.47</w:t>
      </w:r>
      <w:r>
        <w:br/>
        <w:t xml:space="preserve">тел. </w:t>
      </w:r>
      <w:r w:rsidRPr="00B94997">
        <w:rPr>
          <w:lang w:val="en-US"/>
        </w:rPr>
        <w:t xml:space="preserve">(3952) 25-98-00, </w:t>
      </w:r>
      <w:r>
        <w:t>факс</w:t>
      </w:r>
      <w:r w:rsidRPr="00B94997">
        <w:rPr>
          <w:lang w:val="en-US"/>
        </w:rPr>
        <w:t>: (3952) 25-98-00</w:t>
      </w:r>
      <w:r w:rsidRPr="00B94997">
        <w:rPr>
          <w:lang w:val="en-US"/>
        </w:rPr>
        <w:br/>
        <w:t xml:space="preserve">e-mail: </w:t>
      </w:r>
      <w:hyperlink r:id="rId8" w:history="1">
        <w:r w:rsidRPr="00B94997">
          <w:rPr>
            <w:lang w:val="en-US"/>
          </w:rPr>
          <w:t>imus@govirk.ru</w:t>
        </w:r>
      </w:hyperlink>
    </w:p>
    <w:p w:rsidR="00FE6A5B" w:rsidRDefault="00FA2861">
      <w:pPr>
        <w:pStyle w:val="30"/>
        <w:tabs>
          <w:tab w:val="left" w:pos="2335"/>
        </w:tabs>
        <w:spacing w:line="230" w:lineRule="auto"/>
        <w:ind w:firstLine="84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>29,11.2022</w:t>
      </w:r>
      <w:r>
        <w:rPr>
          <w:b w:val="0"/>
          <w:bCs w:val="0"/>
          <w:sz w:val="24"/>
          <w:szCs w:val="24"/>
        </w:rPr>
        <w:tab/>
        <w:t xml:space="preserve">№ </w:t>
      </w:r>
      <w:r>
        <w:rPr>
          <w:b w:val="0"/>
          <w:bCs w:val="0"/>
          <w:sz w:val="24"/>
          <w:szCs w:val="24"/>
          <w:u w:val="single"/>
        </w:rPr>
        <w:t>02-51-14136/22</w:t>
      </w:r>
    </w:p>
    <w:p w:rsidR="00FE6A5B" w:rsidRDefault="00FA2861">
      <w:pPr>
        <w:pStyle w:val="22"/>
        <w:tabs>
          <w:tab w:val="left" w:pos="2335"/>
        </w:tabs>
        <w:spacing w:after="600"/>
        <w:jc w:val="left"/>
      </w:pPr>
      <w:r>
        <w:t>на №</w:t>
      </w:r>
      <w:r>
        <w:tab/>
        <w:t>от</w:t>
      </w:r>
    </w:p>
    <w:p w:rsidR="00FE6A5B" w:rsidRDefault="00FA2861">
      <w:pPr>
        <w:pStyle w:val="30"/>
        <w:spacing w:after="100"/>
        <w:ind w:firstLine="260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 </w:t>
      </w:r>
      <w:r>
        <w:rPr>
          <w:b w:val="0"/>
          <w:bCs w:val="0"/>
          <w:sz w:val="20"/>
          <w:szCs w:val="20"/>
        </w:rPr>
        <w:t>направлении информации</w:t>
      </w:r>
    </w:p>
    <w:p w:rsidR="00B94997" w:rsidRDefault="00B94997">
      <w:pPr>
        <w:pStyle w:val="1"/>
        <w:ind w:firstLine="700"/>
        <w:jc w:val="both"/>
      </w:pPr>
    </w:p>
    <w:p w:rsidR="00FE6A5B" w:rsidRDefault="00FA2861">
      <w:pPr>
        <w:pStyle w:val="1"/>
        <w:ind w:firstLine="700"/>
        <w:jc w:val="both"/>
      </w:pPr>
      <w:proofErr w:type="gramStart"/>
      <w:r>
        <w:t>В соответствии с постановлением Правительства Иркутской области от 24 ноября 2021 года № 882-пп «О внесении изменений в приложение к постановлению Правительства Иркутской области от 9 октября 2017 года № 642-пп»' на территори</w:t>
      </w:r>
      <w:r>
        <w:t xml:space="preserve">и Иркутской области в 2023 году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t>машино-места</w:t>
      </w:r>
      <w:proofErr w:type="spellEnd"/>
      <w:r>
        <w:t>, учтенных в Едином государственном реестре недвижимости, за исключением случаев, предусмот</w:t>
      </w:r>
      <w:r>
        <w:t>ренных частью 3</w:t>
      </w:r>
      <w:proofErr w:type="gramEnd"/>
      <w:r>
        <w:t xml:space="preserve"> статьи 11 Федерального закона от 3 июля 2016 года № 237-ФЗ «О государственной кадастровой оценке».</w:t>
      </w:r>
    </w:p>
    <w:p w:rsidR="00FE6A5B" w:rsidRDefault="00FA2861">
      <w:pPr>
        <w:pStyle w:val="1"/>
        <w:ind w:firstLine="700"/>
        <w:jc w:val="both"/>
      </w:pPr>
      <w: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</w:t>
      </w:r>
      <w:r>
        <w:t>авить областному государственному бюджетному учреждению «Центр государственной кадастровой оценки объектов недвижимости» (далее - Учреждение) декларации о характеристиках соответствующих объектов недвижимости.</w:t>
      </w:r>
    </w:p>
    <w:p w:rsidR="00FE6A5B" w:rsidRDefault="00FA2861">
      <w:pPr>
        <w:pStyle w:val="1"/>
        <w:ind w:firstLine="700"/>
        <w:jc w:val="both"/>
      </w:pPr>
      <w:r>
        <w:t>Декларацию о характеристиках объекта недвижимо</w:t>
      </w:r>
      <w:r>
        <w:t>сти можно подать одним из следующих способов:</w:t>
      </w:r>
    </w:p>
    <w:p w:rsidR="00FE6A5B" w:rsidRDefault="00FA2861">
      <w:pPr>
        <w:pStyle w:val="1"/>
        <w:numPr>
          <w:ilvl w:val="0"/>
          <w:numId w:val="1"/>
        </w:numPr>
        <w:tabs>
          <w:tab w:val="left" w:pos="1363"/>
        </w:tabs>
        <w:spacing w:line="264" w:lineRule="auto"/>
        <w:ind w:firstLine="960"/>
        <w:jc w:val="both"/>
      </w:pPr>
      <w:bookmarkStart w:id="0" w:name="bookmark6"/>
      <w:bookmarkEnd w:id="0"/>
      <w:r>
        <w:t>через многофункциональный центр (МФЦ Мои до</w:t>
      </w:r>
      <w:r w:rsidR="00B94997">
        <w:t xml:space="preserve">кументы) по адресу проживания; </w:t>
      </w:r>
    </w:p>
    <w:p w:rsidR="00FE6A5B" w:rsidRDefault="00B94997">
      <w:pPr>
        <w:pStyle w:val="1"/>
        <w:spacing w:line="266" w:lineRule="auto"/>
        <w:ind w:firstLine="960"/>
        <w:jc w:val="both"/>
      </w:pPr>
      <w:r>
        <w:t>•</w:t>
      </w:r>
      <w:r w:rsidR="00FA2861">
        <w:t xml:space="preserve"> лично по адресу: Иркутская область, </w:t>
      </w:r>
      <w:proofErr w:type="gramStart"/>
      <w:r w:rsidR="00FA2861">
        <w:t>г</w:t>
      </w:r>
      <w:proofErr w:type="gramEnd"/>
      <w:r w:rsidR="00FA2861">
        <w:t xml:space="preserve">. </w:t>
      </w:r>
      <w:proofErr w:type="spellStart"/>
      <w:r w:rsidR="00FA2861">
        <w:t>Ангарск</w:t>
      </w:r>
      <w:proofErr w:type="spellEnd"/>
      <w:r w:rsidR="00FA2861">
        <w:t xml:space="preserve">, </w:t>
      </w:r>
      <w:proofErr w:type="spellStart"/>
      <w:r w:rsidR="00FA2861">
        <w:t>пр-т</w:t>
      </w:r>
      <w:proofErr w:type="spellEnd"/>
      <w:r w:rsidR="00FA2861">
        <w:t>. Карла Маркса, строение 101;</w:t>
      </w:r>
    </w:p>
    <w:p w:rsidR="00FE6A5B" w:rsidRDefault="00B94997">
      <w:pPr>
        <w:pStyle w:val="1"/>
        <w:spacing w:line="262" w:lineRule="auto"/>
        <w:ind w:firstLine="960"/>
        <w:jc w:val="both"/>
      </w:pPr>
      <w:r>
        <w:t>•</w:t>
      </w:r>
      <w:r w:rsidR="00FA2861">
        <w:t xml:space="preserve"> направить заявление письмом через Почту </w:t>
      </w:r>
      <w:r w:rsidR="00FA2861">
        <w:t xml:space="preserve">России на адрес: 665835 г. - </w:t>
      </w:r>
      <w:proofErr w:type="spellStart"/>
      <w:r w:rsidR="00FA2861">
        <w:t>Ангарск</w:t>
      </w:r>
      <w:proofErr w:type="spellEnd"/>
      <w:r w:rsidR="00FA2861">
        <w:t xml:space="preserve">, </w:t>
      </w:r>
      <w:proofErr w:type="spellStart"/>
      <w:r w:rsidR="00FA2861">
        <w:t>пр-т</w:t>
      </w:r>
      <w:proofErr w:type="spellEnd"/>
      <w:r w:rsidR="00FA2861">
        <w:t xml:space="preserve"> Карла Маркса, 101, а/я 7155., ОГБУ «Центр государственной кадастровой оценки объектов недвижимости»;</w:t>
      </w:r>
    </w:p>
    <w:p w:rsidR="00FE6A5B" w:rsidRDefault="00FA2861">
      <w:pPr>
        <w:pStyle w:val="1"/>
        <w:numPr>
          <w:ilvl w:val="0"/>
          <w:numId w:val="1"/>
        </w:numPr>
        <w:tabs>
          <w:tab w:val="left" w:pos="1363"/>
        </w:tabs>
        <w:spacing w:line="257" w:lineRule="auto"/>
        <w:ind w:firstLine="960"/>
        <w:jc w:val="both"/>
      </w:pPr>
      <w:bookmarkStart w:id="1" w:name="bookmark7"/>
      <w:bookmarkEnd w:id="1"/>
      <w:r>
        <w:t xml:space="preserve">в форме электронного документа, на электронный адрес: </w:t>
      </w:r>
      <w:hyperlink r:id="rId9" w:history="1">
        <w:r>
          <w:t>info@cgko.ru</w:t>
        </w:r>
      </w:hyperlink>
    </w:p>
    <w:p w:rsidR="00FE6A5B" w:rsidRDefault="00FA2861">
      <w:pPr>
        <w:pStyle w:val="1"/>
        <w:spacing w:line="257" w:lineRule="auto"/>
        <w:ind w:firstLine="700"/>
        <w:jc w:val="both"/>
      </w:pPr>
      <w:r>
        <w:t>Форма декла</w:t>
      </w:r>
      <w:r>
        <w:t xml:space="preserve">рации о характеристиках объекта недвижимости установлена Приказом </w:t>
      </w:r>
      <w:proofErr w:type="spellStart"/>
      <w:r>
        <w:t>Росреестра</w:t>
      </w:r>
      <w:proofErr w:type="spellEnd"/>
      <w:r>
        <w:t xml:space="preserve"> от 24 мая 2021 года № </w:t>
      </w:r>
      <w:proofErr w:type="gramStart"/>
      <w:r>
        <w:t>П</w:t>
      </w:r>
      <w:proofErr w:type="gramEnd"/>
      <w:r>
        <w:t>/0216 «Об утверждении Порядка рассмотрения декларации о характеристиках объекта недвижимости, в том числе ее формы».</w:t>
      </w:r>
    </w:p>
    <w:p w:rsidR="00FE6A5B" w:rsidRDefault="00FA2861">
      <w:pPr>
        <w:pStyle w:val="1"/>
        <w:ind w:firstLine="680"/>
        <w:jc w:val="both"/>
      </w:pPr>
      <w:proofErr w:type="gramStart"/>
      <w:r>
        <w:lastRenderedPageBreak/>
        <w:t>На основании пункта 9 статьи 11 Федерал</w:t>
      </w:r>
      <w:r>
        <w:t>ьного закона от 3 июля 2016 года № 237-ФЗ «О государственной кадастровой оценке» органы местного самоуправления поселений, муниципальных районов, городских округов, муниципальных округов в течение десяти рабочих дней со дня поступления копии решения о пров</w:t>
      </w:r>
      <w:r>
        <w:t>едении государственной кадастровой оценки обеспечивают информирование о принятии такого решения, а также о приеме Учреждением документов, содержащих сведения о характеристиках объектов</w:t>
      </w:r>
      <w:proofErr w:type="gramEnd"/>
      <w:r>
        <w:t xml:space="preserve"> недвижимости, путем размещения извещения и копии решения о проведении г</w:t>
      </w:r>
      <w:r>
        <w:t>осударственной кадастровой оценки на своих официальных сайтах в информационно-телекоммуникационной сети «Интернет» (при их наличии), опубликования извещения в печатных средствах массовой, информации, а также размещения извещения на своих информационных щит</w:t>
      </w:r>
      <w:r>
        <w:t>ах.</w:t>
      </w:r>
    </w:p>
    <w:p w:rsidR="00FE6A5B" w:rsidRDefault="00FA2861">
      <w:pPr>
        <w:pStyle w:val="1"/>
        <w:spacing w:after="600"/>
        <w:ind w:firstLine="680"/>
        <w:jc w:val="both"/>
      </w:pPr>
      <w:r>
        <w:t xml:space="preserve">На основании изложенного просим </w:t>
      </w:r>
      <w:proofErr w:type="gramStart"/>
      <w:r>
        <w:t>разместить</w:t>
      </w:r>
      <w:proofErr w:type="gramEnd"/>
      <w:r>
        <w:t xml:space="preserve"> указанную информацию на официальном сайте в информационно-телекоммуникационной сети «Интернет» (при их наличии), опубликовать информацию в печатных средствах массовой информации, а также разместить информацию </w:t>
      </w:r>
      <w:r>
        <w:t>на своих информационных щитах муниципального образования.</w:t>
      </w:r>
    </w:p>
    <w:p w:rsidR="00FE6A5B" w:rsidRDefault="00FA2861">
      <w:pPr>
        <w:pStyle w:val="1"/>
        <w:ind w:firstLine="0"/>
      </w:pPr>
      <w:r>
        <w:t>Заместитель министра</w:t>
      </w:r>
    </w:p>
    <w:p w:rsidR="00FE6A5B" w:rsidRDefault="00FA2861">
      <w:pPr>
        <w:pStyle w:val="1"/>
        <w:ind w:firstLine="0"/>
      </w:pPr>
      <w:r>
        <w:t>имущественных отношений</w:t>
      </w:r>
    </w:p>
    <w:p w:rsidR="00FE6A5B" w:rsidRDefault="00FA2861">
      <w:pPr>
        <w:pStyle w:val="1"/>
        <w:tabs>
          <w:tab w:val="left" w:pos="7031"/>
        </w:tabs>
        <w:spacing w:after="300"/>
        <w:ind w:firstLine="0"/>
        <w:jc w:val="both"/>
      </w:pPr>
      <w:r>
        <w:t>Ирк</w:t>
      </w:r>
      <w:r w:rsidR="00B94997">
        <w:t>утской области</w:t>
      </w:r>
      <w:r w:rsidR="00B94997">
        <w:tab/>
        <w:t xml:space="preserve"> К.С. Просвирин</w:t>
      </w:r>
    </w:p>
    <w:p w:rsidR="00FE6A5B" w:rsidRDefault="00FA2861">
      <w:pPr>
        <w:pStyle w:val="40"/>
        <w:spacing w:after="0"/>
        <w:ind w:left="0"/>
      </w:pPr>
      <w:proofErr w:type="gramStart"/>
      <w:r>
        <w:t>О</w:t>
      </w:r>
      <w:proofErr w:type="gramEnd"/>
      <w:r>
        <w:t xml:space="preserve"> В Осипова</w:t>
      </w:r>
    </w:p>
    <w:p w:rsidR="00FE6A5B" w:rsidRDefault="00FA2861">
      <w:pPr>
        <w:pStyle w:val="40"/>
        <w:spacing w:after="80"/>
        <w:ind w:left="0"/>
      </w:pPr>
      <w:r>
        <w:t>+7 (3952)25-98-98 вн.6151</w:t>
      </w:r>
    </w:p>
    <w:sectPr w:rsidR="00FE6A5B" w:rsidSect="00FE6A5B">
      <w:pgSz w:w="11900" w:h="16840"/>
      <w:pgMar w:top="1209" w:right="988" w:bottom="1290" w:left="1807" w:header="0" w:footer="86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61" w:rsidRDefault="00FA2861" w:rsidP="00FE6A5B">
      <w:r>
        <w:separator/>
      </w:r>
    </w:p>
  </w:endnote>
  <w:endnote w:type="continuationSeparator" w:id="0">
    <w:p w:rsidR="00FA2861" w:rsidRDefault="00FA2861" w:rsidP="00FE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61" w:rsidRDefault="00FA2861"/>
  </w:footnote>
  <w:footnote w:type="continuationSeparator" w:id="0">
    <w:p w:rsidR="00FA2861" w:rsidRDefault="00FA28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795B"/>
    <w:multiLevelType w:val="multilevel"/>
    <w:tmpl w:val="3274D2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6A5B"/>
    <w:rsid w:val="00B94997"/>
    <w:rsid w:val="00FA2861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A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6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FE6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FE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E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E6A5B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E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FE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FE6A5B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FE6A5B"/>
    <w:pPr>
      <w:spacing w:after="80"/>
      <w:ind w:firstLine="5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FE6A5B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FE6A5B"/>
    <w:pPr>
      <w:spacing w:after="5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FE6A5B"/>
    <w:pPr>
      <w:spacing w:line="216" w:lineRule="auto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a5">
    <w:name w:val="Другое"/>
    <w:basedOn w:val="a"/>
    <w:link w:val="a4"/>
    <w:rsid w:val="00FE6A5B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E6A5B"/>
    <w:pPr>
      <w:spacing w:after="40"/>
      <w:ind w:left="230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@govir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g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 Геннадьевич</cp:lastModifiedBy>
  <cp:revision>2</cp:revision>
  <dcterms:created xsi:type="dcterms:W3CDTF">2022-12-09T03:23:00Z</dcterms:created>
  <dcterms:modified xsi:type="dcterms:W3CDTF">2022-12-09T03:26:00Z</dcterms:modified>
</cp:coreProperties>
</file>